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90"/>
        <w:gridCol w:w="5266"/>
      </w:tblGrid>
      <w:tr w:rsidR="00310D18" w:rsidTr="00310D18">
        <w:tc>
          <w:tcPr>
            <w:tcW w:w="10456" w:type="dxa"/>
            <w:gridSpan w:val="2"/>
          </w:tcPr>
          <w:p w:rsidR="00310D18" w:rsidRPr="001E2FB5" w:rsidRDefault="00310D18" w:rsidP="00310D18">
            <w:pPr>
              <w:jc w:val="center"/>
              <w:rPr>
                <w:b/>
                <w:sz w:val="44"/>
              </w:rPr>
            </w:pPr>
            <w:permStart w:id="436212430" w:edGrp="everyone"/>
            <w:r w:rsidRPr="001E2FB5">
              <w:rPr>
                <w:b/>
                <w:sz w:val="44"/>
              </w:rPr>
              <w:t>Titre de la proposition</w:t>
            </w:r>
          </w:p>
          <w:permEnd w:id="436212430"/>
          <w:p w:rsidR="00310D18" w:rsidRPr="001E2FB5" w:rsidRDefault="001E2FB5" w:rsidP="00310D18">
            <w:pPr>
              <w:jc w:val="center"/>
              <w:rPr>
                <w:b/>
              </w:rPr>
            </w:pPr>
            <w:r w:rsidRPr="001E2FB5">
              <w:rPr>
                <w:b/>
                <w:sz w:val="32"/>
              </w:rPr>
              <w:t>Présentation</w:t>
            </w:r>
            <w:r w:rsidR="00310D18" w:rsidRPr="001E2FB5">
              <w:rPr>
                <w:b/>
                <w:sz w:val="32"/>
              </w:rPr>
              <w:t xml:space="preserve"> de la proposition de jeu</w:t>
            </w:r>
          </w:p>
        </w:tc>
      </w:tr>
      <w:tr w:rsidR="00310D18" w:rsidTr="007F4575">
        <w:tc>
          <w:tcPr>
            <w:tcW w:w="5190" w:type="dxa"/>
            <w:tcBorders>
              <w:bottom w:val="single" w:sz="4" w:space="0" w:color="auto"/>
            </w:tcBorders>
          </w:tcPr>
          <w:p w:rsidR="00310D18" w:rsidRPr="001E2FB5" w:rsidRDefault="00310D18" w:rsidP="00310D18">
            <w:pPr>
              <w:jc w:val="center"/>
            </w:pPr>
            <w:permStart w:id="1894790837" w:edGrp="everyone"/>
            <w:r w:rsidRPr="001E2FB5">
              <w:t>Nom de l’équipe</w:t>
            </w:r>
          </w:p>
          <w:permEnd w:id="1894790837"/>
          <w:p w:rsidR="00310D18" w:rsidRPr="001E2FB5" w:rsidRDefault="00310D18" w:rsidP="00310D18">
            <w:pPr>
              <w:jc w:val="center"/>
            </w:pPr>
            <w:r w:rsidRPr="001E2FB5">
              <w:rPr>
                <w:sz w:val="16"/>
              </w:rPr>
              <w:t xml:space="preserve">Inscription n° </w:t>
            </w:r>
            <w:permStart w:id="128345164" w:edGrp="everyone"/>
            <w:r w:rsidRPr="001E2FB5">
              <w:rPr>
                <w:sz w:val="16"/>
              </w:rPr>
              <w:t>……</w:t>
            </w:r>
            <w:permEnd w:id="128345164"/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79346C" w:rsidRPr="001E2FB5" w:rsidRDefault="00310D18" w:rsidP="0079346C">
            <w:pPr>
              <w:jc w:val="center"/>
            </w:pPr>
            <w:permStart w:id="2044925375" w:edGrp="everyone"/>
            <w:r w:rsidRPr="001E2FB5">
              <w:t>Nom de l’établissement</w:t>
            </w:r>
            <w:permEnd w:id="2044925375"/>
          </w:p>
        </w:tc>
      </w:tr>
      <w:tr w:rsidR="00310D18" w:rsidTr="007F4575">
        <w:trPr>
          <w:trHeight w:val="167"/>
        </w:trPr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="00310D18" w:rsidRPr="007F4575" w:rsidRDefault="00310D18">
            <w:pPr>
              <w:rPr>
                <w:sz w:val="16"/>
              </w:rPr>
            </w:pPr>
          </w:p>
        </w:tc>
      </w:tr>
      <w:tr w:rsidR="00310D18" w:rsidTr="00CE06C1">
        <w:trPr>
          <w:trHeight w:val="1941"/>
        </w:trPr>
        <w:tc>
          <w:tcPr>
            <w:tcW w:w="10456" w:type="dxa"/>
            <w:gridSpan w:val="2"/>
          </w:tcPr>
          <w:p w:rsidR="008B637E" w:rsidRPr="008B637E" w:rsidRDefault="00CE06C1" w:rsidP="008B637E">
            <w:pPr>
              <w:jc w:val="both"/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</w:pPr>
            <w:r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Cat</w:t>
            </w:r>
            <w:r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é</w:t>
            </w:r>
            <w:r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gorie</w:t>
            </w:r>
            <w:r w:rsidR="008B637E"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 </w:t>
            </w:r>
            <w:r w:rsidR="008B637E"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:</w:t>
            </w:r>
          </w:p>
          <w:p w:rsidR="008B637E" w:rsidRPr="008B637E" w:rsidRDefault="00A36F68" w:rsidP="00CE06C1">
            <w:pPr>
              <w:spacing w:line="192" w:lineRule="auto"/>
              <w:jc w:val="both"/>
              <w:rPr>
                <w:rFonts w:ascii="Wingdings-Regular" w:eastAsia="Wingdings-Regular" w:hAnsi="Calibri-Bold" w:cs="Wingdings-Regular"/>
                <w:color w:val="000000"/>
                <w:sz w:val="20"/>
              </w:rPr>
            </w:pPr>
            <w:sdt>
              <w:sdtPr>
                <w:rPr>
                  <w:rFonts w:ascii="Wingdings-Regular" w:eastAsia="Wingdings-Regular" w:hAnsi="Calibri-Bold" w:cs="Wingdings-Regular" w:hint="eastAsia"/>
                  <w:color w:val="000000"/>
                  <w:sz w:val="20"/>
                </w:rPr>
                <w:id w:val="9431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8035527" w:edGrp="everyone"/>
                <w:r w:rsidR="0079346C">
                  <w:rPr>
                    <w:rFonts w:ascii="MS Gothic" w:eastAsia="MS Gothic" w:hAnsi="MS Gothic" w:cs="Wingdings-Regular" w:hint="eastAsia"/>
                    <w:color w:val="000000"/>
                    <w:sz w:val="20"/>
                  </w:rPr>
                  <w:t>☐</w:t>
                </w:r>
                <w:permEnd w:id="1278035527"/>
              </w:sdtContent>
            </w:sdt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CE06C1">
              <w:rPr>
                <w:rFonts w:ascii="Wingdings-Regular" w:eastAsia="Wingdings-Regular" w:hAnsi="Calibri-Bold" w:cs="Wingdings-Regular"/>
                <w:color w:val="000000"/>
                <w:sz w:val="20"/>
              </w:rPr>
              <w:t>Avant bac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sdt>
              <w:sdtPr>
                <w:rPr>
                  <w:rFonts w:ascii="Wingdings-Regular" w:eastAsia="Wingdings-Regular" w:hAnsi="Calibri-Bold" w:cs="Wingdings-Regular" w:hint="eastAsia"/>
                  <w:color w:val="000000"/>
                  <w:sz w:val="20"/>
                </w:rPr>
                <w:id w:val="16490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5504118" w:edGrp="everyone"/>
                <w:r w:rsidR="0079346C">
                  <w:rPr>
                    <w:rFonts w:ascii="MS Gothic" w:eastAsia="MS Gothic" w:hAnsi="MS Gothic" w:cs="Wingdings-Regular" w:hint="eastAsia"/>
                    <w:color w:val="000000"/>
                    <w:sz w:val="20"/>
                  </w:rPr>
                  <w:t>☐</w:t>
                </w:r>
                <w:permEnd w:id="675504118"/>
              </w:sdtContent>
            </w:sdt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CE06C1">
              <w:rPr>
                <w:rFonts w:ascii="Wingdings-Regular" w:eastAsia="Wingdings-Regular" w:hAnsi="Calibri-Bold" w:cs="Wingdings-Regular"/>
                <w:color w:val="000000"/>
                <w:sz w:val="20"/>
              </w:rPr>
              <w:t>Apr</w:t>
            </w:r>
            <w:r w:rsidR="00CE06C1">
              <w:rPr>
                <w:rFonts w:ascii="Wingdings-Regular" w:eastAsia="Wingdings-Regular" w:hAnsi="Calibri-Bold" w:cs="Wingdings-Regular"/>
                <w:color w:val="000000"/>
                <w:sz w:val="20"/>
              </w:rPr>
              <w:t>è</w:t>
            </w:r>
            <w:r w:rsidR="00CE06C1">
              <w:rPr>
                <w:rFonts w:ascii="Wingdings-Regular" w:eastAsia="Wingdings-Regular" w:hAnsi="Calibri-Bold" w:cs="Wingdings-Regular"/>
                <w:color w:val="000000"/>
                <w:sz w:val="20"/>
              </w:rPr>
              <w:t>s Bac</w:t>
            </w:r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</w:p>
          <w:p w:rsidR="008B637E" w:rsidRPr="008B637E" w:rsidRDefault="008B637E" w:rsidP="008B637E">
            <w:pPr>
              <w:ind w:firstLine="708"/>
              <w:rPr>
                <w:rFonts w:ascii="Calibri" w:hAnsi="Calibri" w:cs="Calibri"/>
                <w:color w:val="000000"/>
                <w:sz w:val="20"/>
              </w:rPr>
            </w:pPr>
          </w:p>
          <w:p w:rsidR="008B637E" w:rsidRPr="008B637E" w:rsidRDefault="008B637E" w:rsidP="008B637E">
            <w:pPr>
              <w:jc w:val="both"/>
              <w:rPr>
                <w:rFonts w:ascii="Calibri" w:hAnsi="Calibri" w:cs="Calibri"/>
                <w:b/>
                <w:sz w:val="20"/>
                <w:szCs w:val="16"/>
              </w:rPr>
            </w:pPr>
            <w:r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Th</w:t>
            </w:r>
            <w:r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è</w:t>
            </w:r>
            <w:r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mes trait</w:t>
            </w:r>
            <w:r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>é</w:t>
            </w:r>
            <w:r w:rsidRPr="008B637E">
              <w:rPr>
                <w:rFonts w:ascii="Wingdings-Regular" w:eastAsia="Wingdings-Regular" w:hAnsi="Calibri-Bold" w:cs="Wingdings-Regular"/>
                <w:b/>
                <w:color w:val="000000"/>
                <w:sz w:val="20"/>
              </w:rPr>
              <w:t xml:space="preserve">s </w:t>
            </w:r>
            <w:r w:rsidRPr="008B637E">
              <w:rPr>
                <w:rFonts w:ascii="Calibri" w:hAnsi="Calibri" w:cs="Calibri"/>
                <w:b/>
                <w:sz w:val="20"/>
                <w:szCs w:val="16"/>
              </w:rPr>
              <w:t>(cf règlement 5.4)</w:t>
            </w:r>
          </w:p>
          <w:p w:rsidR="008B637E" w:rsidRPr="008B637E" w:rsidRDefault="00A36F68" w:rsidP="008B637E">
            <w:pPr>
              <w:spacing w:line="192" w:lineRule="auto"/>
              <w:jc w:val="both"/>
              <w:rPr>
                <w:rFonts w:ascii="Wingdings-Regular" w:eastAsia="Wingdings-Regular" w:hAnsi="Calibri-Bold" w:cs="Wingdings-Regular"/>
                <w:color w:val="000000"/>
                <w:sz w:val="20"/>
              </w:rPr>
            </w:pPr>
            <w:sdt>
              <w:sdtPr>
                <w:rPr>
                  <w:rFonts w:ascii="Wingdings-Regular" w:eastAsia="Wingdings-Regular" w:hAnsi="Calibri-Bold" w:cs="Wingdings-Regular" w:hint="eastAsia"/>
                  <w:color w:val="000000"/>
                  <w:sz w:val="20"/>
                </w:rPr>
                <w:id w:val="8593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3412166" w:edGrp="everyone"/>
                <w:r w:rsidR="0079346C">
                  <w:rPr>
                    <w:rFonts w:ascii="MS Gothic" w:eastAsia="MS Gothic" w:hAnsi="MS Gothic" w:cs="Wingdings-Regular" w:hint="eastAsia"/>
                    <w:color w:val="000000"/>
                    <w:sz w:val="20"/>
                  </w:rPr>
                  <w:t>☐</w:t>
                </w:r>
                <w:permEnd w:id="1213412166"/>
              </w:sdtContent>
            </w:sdt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A.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  <w:t>L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’é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levage des animaux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sdt>
              <w:sdtPr>
                <w:rPr>
                  <w:rFonts w:ascii="Wingdings-Regular" w:eastAsia="Wingdings-Regular" w:hAnsi="Calibri-Bold" w:cs="Wingdings-Regular" w:hint="eastAsia"/>
                  <w:color w:val="000000"/>
                  <w:sz w:val="20"/>
                </w:rPr>
                <w:id w:val="-47753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9305468" w:edGrp="everyone"/>
                <w:r w:rsidR="0079346C">
                  <w:rPr>
                    <w:rFonts w:ascii="MS Gothic" w:eastAsia="MS Gothic" w:hAnsi="MS Gothic" w:cs="Wingdings-Regular" w:hint="eastAsia"/>
                    <w:color w:val="000000"/>
                    <w:sz w:val="20"/>
                  </w:rPr>
                  <w:t>☐</w:t>
                </w:r>
                <w:permEnd w:id="1339305468"/>
              </w:sdtContent>
            </w:sdt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B.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  <w:t>Les animaux dans la ferme et les fili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è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res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</w:p>
          <w:p w:rsidR="008B637E" w:rsidRPr="008B637E" w:rsidRDefault="00A36F68" w:rsidP="008B637E">
            <w:pPr>
              <w:spacing w:line="192" w:lineRule="auto"/>
              <w:jc w:val="both"/>
              <w:rPr>
                <w:rFonts w:ascii="Wingdings-Regular" w:eastAsia="Wingdings-Regular" w:hAnsi="Calibri-Bold" w:cs="Wingdings-Regular"/>
                <w:color w:val="000000"/>
                <w:sz w:val="20"/>
              </w:rPr>
            </w:pPr>
            <w:sdt>
              <w:sdtPr>
                <w:rPr>
                  <w:rFonts w:ascii="Wingdings-Regular" w:eastAsia="Wingdings-Regular" w:hAnsi="Calibri-Bold" w:cs="Wingdings-Regular" w:hint="eastAsia"/>
                  <w:color w:val="000000"/>
                  <w:sz w:val="20"/>
                </w:rPr>
                <w:id w:val="-8429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2021927" w:edGrp="everyone"/>
                <w:r w:rsidR="0079346C">
                  <w:rPr>
                    <w:rFonts w:ascii="MS Gothic" w:eastAsia="MS Gothic" w:hAnsi="MS Gothic" w:cs="Wingdings-Regular" w:hint="eastAsia"/>
                    <w:color w:val="000000"/>
                    <w:sz w:val="20"/>
                  </w:rPr>
                  <w:t>☐</w:t>
                </w:r>
                <w:permEnd w:id="1622021927"/>
              </w:sdtContent>
            </w:sdt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C.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  <w:t>Elevage et Terroir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  <w:sdt>
              <w:sdtPr>
                <w:rPr>
                  <w:rFonts w:ascii="Wingdings-Regular" w:eastAsia="Wingdings-Regular" w:hAnsi="Calibri-Bold" w:cs="Wingdings-Regular" w:hint="eastAsia"/>
                  <w:color w:val="000000"/>
                  <w:sz w:val="20"/>
                </w:rPr>
                <w:id w:val="-12928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2448617" w:edGrp="everyone"/>
                <w:r w:rsidR="0079346C">
                  <w:rPr>
                    <w:rFonts w:ascii="MS Gothic" w:eastAsia="MS Gothic" w:hAnsi="MS Gothic" w:cs="Wingdings-Regular" w:hint="eastAsia"/>
                    <w:color w:val="000000"/>
                    <w:sz w:val="20"/>
                  </w:rPr>
                  <w:t>☐</w:t>
                </w:r>
                <w:permEnd w:id="1362448617"/>
              </w:sdtContent>
            </w:sdt>
            <w:r w:rsidR="008B637E" w:rsidRPr="008B637E">
              <w:rPr>
                <w:rFonts w:ascii="Wingdings-Regular" w:eastAsia="Wingdings-Regular" w:hAnsi="Calibri-Bold" w:cs="Wingdings-Regular" w:hint="eastAsia"/>
                <w:color w:val="000000"/>
                <w:sz w:val="20"/>
              </w:rPr>
              <w:t xml:space="preserve"> 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>D.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  <w:t>Elevage et Environnement</w:t>
            </w:r>
            <w:r w:rsidR="008B637E" w:rsidRPr="008B637E">
              <w:rPr>
                <w:rFonts w:ascii="Wingdings-Regular" w:eastAsia="Wingdings-Regular" w:hAnsi="Calibri-Bold" w:cs="Wingdings-Regular"/>
                <w:color w:val="000000"/>
                <w:sz w:val="20"/>
              </w:rPr>
              <w:tab/>
            </w:r>
          </w:p>
          <w:p w:rsidR="007F4575" w:rsidRPr="008B637E" w:rsidRDefault="007F4575" w:rsidP="007F4575">
            <w:pPr>
              <w:rPr>
                <w:sz w:val="20"/>
              </w:rPr>
            </w:pPr>
          </w:p>
        </w:tc>
      </w:tr>
      <w:tr w:rsidR="008B637E" w:rsidTr="007F4575">
        <w:trPr>
          <w:trHeight w:val="7740"/>
        </w:trPr>
        <w:tc>
          <w:tcPr>
            <w:tcW w:w="10456" w:type="dxa"/>
            <w:gridSpan w:val="2"/>
          </w:tcPr>
          <w:p w:rsidR="008B637E" w:rsidRDefault="008B637E" w:rsidP="008B637E">
            <w:pPr>
              <w:rPr>
                <w:b/>
                <w:color w:val="C00000"/>
                <w:highlight w:val="yellow"/>
              </w:rPr>
            </w:pPr>
          </w:p>
          <w:p w:rsidR="001E2FB5" w:rsidRPr="001E2FB5" w:rsidRDefault="001E2FB5" w:rsidP="001E2FB5">
            <w:pPr>
              <w:rPr>
                <w:b/>
                <w:sz w:val="24"/>
                <w:u w:val="single"/>
              </w:rPr>
            </w:pPr>
            <w:r w:rsidRPr="001E2FB5">
              <w:rPr>
                <w:b/>
                <w:sz w:val="24"/>
                <w:u w:val="single"/>
              </w:rPr>
              <w:t>Description des caractéristiques générales du jeu :</w:t>
            </w:r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  <w:permStart w:id="1964332747" w:edGrp="everyone"/>
            <w:r>
              <w:rPr>
                <w:sz w:val="23"/>
                <w:szCs w:val="23"/>
              </w:rPr>
              <w:t>Dans cette partie vous devez indiquer :</w:t>
            </w:r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Titre du jeu</w:t>
            </w:r>
            <w:bookmarkStart w:id="0" w:name="_GoBack"/>
            <w:bookmarkEnd w:id="0"/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L’objectif du jeu en une phrase</w:t>
            </w:r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Nombre de joueurs</w:t>
            </w:r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Temps nécessaire pour une partie</w:t>
            </w:r>
          </w:p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Une illustration du jeu</w:t>
            </w:r>
          </w:p>
          <w:p w:rsidR="00980601" w:rsidRDefault="00980601" w:rsidP="001E2F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 document sera très important pour la première sélection. Cette description doit nous donner envie de jouer au jeu !</w:t>
            </w:r>
          </w:p>
          <w:permEnd w:id="1964332747"/>
          <w:p w:rsidR="001E2FB5" w:rsidRDefault="001E2FB5" w:rsidP="001E2FB5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E2FB5" w:rsidRPr="001E2FB5" w:rsidRDefault="001E2FB5" w:rsidP="001E2FB5">
            <w:pPr>
              <w:rPr>
                <w:b/>
                <w:sz w:val="24"/>
                <w:u w:val="single"/>
              </w:rPr>
            </w:pPr>
            <w:r w:rsidRPr="001E2FB5">
              <w:rPr>
                <w:b/>
                <w:sz w:val="24"/>
                <w:u w:val="single"/>
              </w:rPr>
              <w:t>Argumentaire :</w:t>
            </w:r>
          </w:p>
          <w:p w:rsidR="001E2FB5" w:rsidRDefault="001E2FB5" w:rsidP="001E2FB5">
            <w:pPr>
              <w:pStyle w:val="Default"/>
              <w:ind w:left="1080"/>
              <w:jc w:val="both"/>
              <w:rPr>
                <w:sz w:val="23"/>
                <w:szCs w:val="23"/>
              </w:rPr>
            </w:pPr>
          </w:p>
          <w:p w:rsidR="008B637E" w:rsidRDefault="001E2FB5" w:rsidP="001E2FB5">
            <w:pPr>
              <w:rPr>
                <w:b/>
                <w:color w:val="C00000"/>
                <w:highlight w:val="yellow"/>
              </w:rPr>
            </w:pPr>
            <w:permStart w:id="1255368769" w:edGrp="everyone"/>
            <w:r>
              <w:rPr>
                <w:sz w:val="23"/>
                <w:szCs w:val="23"/>
              </w:rPr>
              <w:t xml:space="preserve">L’argumentaire doit détailler </w:t>
            </w:r>
            <w:r w:rsidRPr="00C20F65">
              <w:rPr>
                <w:sz w:val="23"/>
                <w:szCs w:val="23"/>
              </w:rPr>
              <w:t xml:space="preserve">les intérêts de la </w:t>
            </w:r>
            <w:r w:rsidRPr="00C20F65">
              <w:rPr>
                <w:i/>
                <w:sz w:val="23"/>
                <w:szCs w:val="23"/>
              </w:rPr>
              <w:t>proposition</w:t>
            </w:r>
            <w:r>
              <w:rPr>
                <w:i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(points forts), et pourquoi l’équipe pense que ce jeu est adapté pour présenter l’élevage à des lycéens dans un cadre pédagogique (300 mots max</w:t>
            </w:r>
            <w:r w:rsidR="003A5BAA">
              <w:rPr>
                <w:sz w:val="23"/>
                <w:szCs w:val="23"/>
              </w:rPr>
              <w:t>, environ 20 lignes</w:t>
            </w:r>
            <w:r>
              <w:rPr>
                <w:sz w:val="23"/>
                <w:szCs w:val="23"/>
              </w:rPr>
              <w:t>)</w:t>
            </w:r>
            <w:r w:rsidR="00980601">
              <w:rPr>
                <w:sz w:val="23"/>
                <w:szCs w:val="23"/>
              </w:rPr>
              <w:t>. Pour rappel, la qualité de l’argumentation fait partie des critères de sélection.</w:t>
            </w:r>
            <w:permEnd w:id="1255368769"/>
          </w:p>
          <w:p w:rsidR="008B637E" w:rsidRDefault="008B637E" w:rsidP="008B637E">
            <w:pPr>
              <w:rPr>
                <w:b/>
                <w:color w:val="C00000"/>
                <w:highlight w:val="yellow"/>
              </w:rPr>
            </w:pPr>
          </w:p>
          <w:p w:rsidR="008B637E" w:rsidRPr="003217B1" w:rsidRDefault="008B637E" w:rsidP="001E2FB5">
            <w:pPr>
              <w:rPr>
                <w:rFonts w:ascii="Wingdings-Regular" w:eastAsia="Wingdings-Regular" w:hAnsi="Calibri-Bold" w:cs="Wingdings-Regular"/>
                <w:b/>
                <w:color w:val="000000"/>
              </w:rPr>
            </w:pPr>
          </w:p>
        </w:tc>
      </w:tr>
    </w:tbl>
    <w:p w:rsidR="004E365D" w:rsidRDefault="004E365D"/>
    <w:sectPr w:rsidR="004E365D" w:rsidSect="00310D18">
      <w:headerReference w:type="default" r:id="rId7"/>
      <w:footerReference w:type="default" r:id="rId8"/>
      <w:pgSz w:w="11906" w:h="16838"/>
      <w:pgMar w:top="993" w:right="720" w:bottom="993" w:left="720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68" w:rsidRDefault="00A36F68" w:rsidP="00310D18">
      <w:pPr>
        <w:spacing w:after="0" w:line="240" w:lineRule="auto"/>
      </w:pPr>
      <w:r>
        <w:separator/>
      </w:r>
    </w:p>
  </w:endnote>
  <w:endnote w:type="continuationSeparator" w:id="0">
    <w:p w:rsidR="00A36F68" w:rsidRDefault="00A36F68" w:rsidP="0031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18" w:rsidRDefault="00310D18" w:rsidP="00310D18">
    <w:pPr>
      <w:pStyle w:val="Pieddepage"/>
      <w:pBdr>
        <w:top w:val="single" w:sz="4" w:space="1" w:color="auto"/>
      </w:pBdr>
    </w:pPr>
    <w:r>
      <w:rPr>
        <w:sz w:val="16"/>
      </w:rPr>
      <w:t>Concours ouvert à l’enseignement agricole sur la période septembre 2019 à janvier 2020, organisé par le GIS Avenir Elevages en partenariat avec le Ministère de l’Agriculture. Plus de renseignements sur le site du GIS Avenir Elevages et sur www.ressources-elevages.fr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68" w:rsidRDefault="00A36F68" w:rsidP="00310D18">
      <w:pPr>
        <w:spacing w:after="0" w:line="240" w:lineRule="auto"/>
      </w:pPr>
      <w:r>
        <w:separator/>
      </w:r>
    </w:p>
  </w:footnote>
  <w:footnote w:type="continuationSeparator" w:id="0">
    <w:p w:rsidR="00A36F68" w:rsidRDefault="00A36F68" w:rsidP="0031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18" w:rsidRDefault="00310D18" w:rsidP="00310D18">
    <w:r>
      <w:rPr>
        <w:noProof/>
        <w:lang w:eastAsia="fr-FR"/>
      </w:rPr>
      <w:drawing>
        <wp:inline distT="0" distB="0" distL="0" distR="0" wp14:anchorId="489A622A" wp14:editId="65B4D26D">
          <wp:extent cx="3527519" cy="1495425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900" cy="1504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310D18">
      <w:rPr>
        <w:noProof/>
        <w:lang w:eastAsia="fr-FR"/>
      </w:rPr>
      <w:drawing>
        <wp:inline distT="0" distB="0" distL="0" distR="0" wp14:anchorId="64F99263" wp14:editId="5571C44B">
          <wp:extent cx="1352550" cy="1040636"/>
          <wp:effectExtent l="0" t="0" r="0" b="7620"/>
          <wp:docPr id="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060" cy="104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0D18">
      <w:rPr>
        <w:noProof/>
        <w:lang w:eastAsia="fr-FR"/>
      </w:rPr>
      <w:drawing>
        <wp:inline distT="0" distB="0" distL="0" distR="0" wp14:anchorId="08845368" wp14:editId="57806E4F">
          <wp:extent cx="752475" cy="966911"/>
          <wp:effectExtent l="0" t="0" r="0" b="5080"/>
          <wp:docPr id="24" name="Picture 2" descr="RÃ©sultat de recherche d'images pour &quot;ministÃ¨re agricultur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Ã©sultat de recherche d'images pour &quot;ministÃ¨re agriculture&quot;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21" cy="98495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310D18" w:rsidRDefault="00310D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954CA"/>
    <w:multiLevelType w:val="hybridMultilevel"/>
    <w:tmpl w:val="13DC3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HS0KKDViuKHEnEVtybqhrjguUN0AULzn1KcqSOTRhpbJplHM+/MO5AsIRtVPuW19KDmIA4aU485n4sORRGFA==" w:salt="W9oPthqGo5c2yRnmlci/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18"/>
    <w:rsid w:val="00194C8E"/>
    <w:rsid w:val="001E2FB5"/>
    <w:rsid w:val="00310D18"/>
    <w:rsid w:val="003A5BAA"/>
    <w:rsid w:val="004E365D"/>
    <w:rsid w:val="006728E4"/>
    <w:rsid w:val="0079346C"/>
    <w:rsid w:val="007F4575"/>
    <w:rsid w:val="008B637E"/>
    <w:rsid w:val="00980601"/>
    <w:rsid w:val="00A36F68"/>
    <w:rsid w:val="00CE06C1"/>
    <w:rsid w:val="00D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D5664-326C-452A-B00C-C818EB92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1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D18"/>
  </w:style>
  <w:style w:type="paragraph" w:styleId="Pieddepage">
    <w:name w:val="footer"/>
    <w:basedOn w:val="Normal"/>
    <w:link w:val="PieddepageCar"/>
    <w:uiPriority w:val="99"/>
    <w:unhideWhenUsed/>
    <w:rsid w:val="0031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D18"/>
  </w:style>
  <w:style w:type="paragraph" w:customStyle="1" w:styleId="Default">
    <w:name w:val="Default"/>
    <w:rsid w:val="001E2F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Chouteau Alizée</dc:creator>
  <cp:keywords/>
  <dc:description/>
  <cp:lastModifiedBy>Chouteau Alizée</cp:lastModifiedBy>
  <cp:revision>5</cp:revision>
  <dcterms:created xsi:type="dcterms:W3CDTF">2019-08-20T15:36:00Z</dcterms:created>
  <dcterms:modified xsi:type="dcterms:W3CDTF">2019-09-16T11:43:00Z</dcterms:modified>
</cp:coreProperties>
</file>