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90"/>
        <w:gridCol w:w="5266"/>
      </w:tblGrid>
      <w:tr w:rsidR="00310D18" w:rsidTr="00310D18">
        <w:tc>
          <w:tcPr>
            <w:tcW w:w="10456" w:type="dxa"/>
            <w:gridSpan w:val="2"/>
          </w:tcPr>
          <w:p w:rsidR="00310D18" w:rsidRPr="00D00C11" w:rsidRDefault="00310D18" w:rsidP="00310D18">
            <w:pPr>
              <w:jc w:val="center"/>
              <w:rPr>
                <w:b/>
                <w:sz w:val="44"/>
              </w:rPr>
            </w:pPr>
            <w:permStart w:id="1884125291" w:edGrp="everyone"/>
            <w:r w:rsidRPr="00D00C11">
              <w:rPr>
                <w:b/>
                <w:sz w:val="44"/>
              </w:rPr>
              <w:t>Titre de la proposition</w:t>
            </w:r>
          </w:p>
          <w:permEnd w:id="1884125291"/>
          <w:p w:rsidR="00310D18" w:rsidRPr="00D00C11" w:rsidRDefault="00EA06C0" w:rsidP="00310D18">
            <w:pPr>
              <w:jc w:val="center"/>
              <w:rPr>
                <w:b/>
              </w:rPr>
            </w:pPr>
            <w:r w:rsidRPr="00D00C11">
              <w:rPr>
                <w:b/>
                <w:sz w:val="32"/>
              </w:rPr>
              <w:t>Règles</w:t>
            </w:r>
            <w:r w:rsidR="005662BE" w:rsidRPr="00D00C11">
              <w:rPr>
                <w:b/>
                <w:sz w:val="32"/>
              </w:rPr>
              <w:t xml:space="preserve"> du jeu</w:t>
            </w:r>
          </w:p>
        </w:tc>
      </w:tr>
      <w:tr w:rsidR="00310D18" w:rsidTr="007F4575">
        <w:tc>
          <w:tcPr>
            <w:tcW w:w="5190" w:type="dxa"/>
            <w:tcBorders>
              <w:bottom w:val="single" w:sz="4" w:space="0" w:color="auto"/>
            </w:tcBorders>
          </w:tcPr>
          <w:p w:rsidR="00310D18" w:rsidRPr="00D00C11" w:rsidRDefault="00310D18" w:rsidP="00310D18">
            <w:pPr>
              <w:jc w:val="center"/>
            </w:pPr>
            <w:permStart w:id="254410865" w:edGrp="everyone"/>
            <w:r w:rsidRPr="00D00C11">
              <w:t>Nom de l’équipe</w:t>
            </w:r>
          </w:p>
          <w:permEnd w:id="254410865"/>
          <w:p w:rsidR="00310D18" w:rsidRPr="00D00C11" w:rsidRDefault="00310D18" w:rsidP="00310D18">
            <w:pPr>
              <w:jc w:val="center"/>
            </w:pPr>
            <w:r w:rsidRPr="00D00C11">
              <w:rPr>
                <w:sz w:val="16"/>
              </w:rPr>
              <w:t xml:space="preserve">Inscription n° </w:t>
            </w:r>
            <w:permStart w:id="1934392327" w:edGrp="everyone"/>
            <w:r w:rsidRPr="00D00C11">
              <w:rPr>
                <w:sz w:val="16"/>
              </w:rPr>
              <w:t>……</w:t>
            </w:r>
            <w:permEnd w:id="1934392327"/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310D18" w:rsidRPr="00D00C11" w:rsidRDefault="00310D18" w:rsidP="00310D18">
            <w:pPr>
              <w:jc w:val="center"/>
            </w:pPr>
            <w:permStart w:id="1616475746" w:edGrp="everyone"/>
            <w:r w:rsidRPr="00D00C11">
              <w:t>Nom de l’établissement</w:t>
            </w:r>
            <w:permEnd w:id="1616475746"/>
          </w:p>
        </w:tc>
      </w:tr>
      <w:tr w:rsidR="00310D18" w:rsidTr="007F4575">
        <w:trPr>
          <w:trHeight w:val="167"/>
        </w:trPr>
        <w:tc>
          <w:tcPr>
            <w:tcW w:w="10456" w:type="dxa"/>
            <w:gridSpan w:val="2"/>
            <w:tcBorders>
              <w:left w:val="nil"/>
              <w:right w:val="nil"/>
            </w:tcBorders>
          </w:tcPr>
          <w:p w:rsidR="00310D18" w:rsidRPr="00D00C11" w:rsidRDefault="00310D18">
            <w:pPr>
              <w:rPr>
                <w:sz w:val="16"/>
              </w:rPr>
            </w:pPr>
          </w:p>
        </w:tc>
      </w:tr>
      <w:tr w:rsidR="008B637E" w:rsidTr="005662BE">
        <w:trPr>
          <w:trHeight w:val="10872"/>
        </w:trPr>
        <w:tc>
          <w:tcPr>
            <w:tcW w:w="10456" w:type="dxa"/>
            <w:gridSpan w:val="2"/>
          </w:tcPr>
          <w:p w:rsidR="008B637E" w:rsidRPr="00D00C11" w:rsidRDefault="008B637E" w:rsidP="008B637E">
            <w:pPr>
              <w:rPr>
                <w:b/>
                <w:highlight w:val="yellow"/>
              </w:rPr>
            </w:pPr>
          </w:p>
          <w:p w:rsidR="008B637E" w:rsidRPr="00D00C11" w:rsidRDefault="008B637E" w:rsidP="008B637E">
            <w:pPr>
              <w:rPr>
                <w:b/>
                <w:highlight w:val="yellow"/>
              </w:rPr>
            </w:pPr>
          </w:p>
          <w:p w:rsidR="008B637E" w:rsidRPr="00D00C11" w:rsidRDefault="008B637E" w:rsidP="008B637E">
            <w:pPr>
              <w:rPr>
                <w:b/>
                <w:highlight w:val="yellow"/>
              </w:rPr>
            </w:pPr>
          </w:p>
          <w:p w:rsidR="008B637E" w:rsidRPr="00D00C11" w:rsidRDefault="00EA06C0">
            <w:permStart w:id="712771461" w:edGrp="everyone"/>
            <w:r w:rsidRPr="00D00C11">
              <w:t>Voici quelques informations que vous pouvez indiquer dans les règles du jeu (extrait du site trictrac)</w:t>
            </w:r>
          </w:p>
          <w:p w:rsidR="00EA06C0" w:rsidRPr="00D00C11" w:rsidRDefault="00EA06C0"/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Liste du matériel</w:t>
            </w:r>
            <w:r w:rsidRPr="00D00C11">
              <w:rPr>
                <w:sz w:val="23"/>
                <w:szCs w:val="23"/>
              </w:rPr>
              <w:t xml:space="preserve"> : on retrouve une liste assez détaillée des éléments présents dans la boite (ou autre)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Informations</w:t>
            </w:r>
            <w:r w:rsidRPr="00D00C11">
              <w:rPr>
                <w:sz w:val="23"/>
                <w:szCs w:val="23"/>
              </w:rPr>
              <w:t xml:space="preserve"> : l’âge proposé pour jouer au jeu (tout du moins l’apprécier à sa juste valeur), la durée d’une partie, et le nombre de joueurs.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But du jeu</w:t>
            </w:r>
            <w:r w:rsidRPr="00D00C11">
              <w:rPr>
                <w:sz w:val="23"/>
                <w:szCs w:val="23"/>
              </w:rPr>
              <w:t xml:space="preserve"> : car c’est toujours bien de savoir ce que l’on doit faire.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Mise en place</w:t>
            </w:r>
            <w:r w:rsidRPr="00D00C11">
              <w:rPr>
                <w:sz w:val="23"/>
                <w:szCs w:val="23"/>
              </w:rPr>
              <w:t xml:space="preserve"> : il n’est pas toujours présent, surtout pour les petits jeux. Il est par contre indispensable pour les jeux où le matériel est en nombre.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Déroulement de la partie</w:t>
            </w:r>
            <w:r w:rsidRPr="00D00C11">
              <w:rPr>
                <w:sz w:val="23"/>
                <w:szCs w:val="23"/>
              </w:rPr>
              <w:t xml:space="preserve"> : je ne rentrerais pas dans les détails, car c’est le gros de la règle.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Fin de la partie</w:t>
            </w:r>
            <w:r w:rsidRPr="00D00C11">
              <w:rPr>
                <w:sz w:val="23"/>
                <w:szCs w:val="23"/>
              </w:rPr>
              <w:t xml:space="preserve"> : condition mettant fin à la partie.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Mémo ou aide de jeu</w:t>
            </w:r>
            <w:r w:rsidRPr="00D00C11">
              <w:rPr>
                <w:sz w:val="23"/>
                <w:szCs w:val="23"/>
              </w:rPr>
              <w:t xml:space="preserve"> : c’est une chose que l’on voit de plus en plus dans les boites depuis quelques années, et je trouve ça très bien. Il s’agit souvent de feuillets imprimés à part et distribué aux joueurs, résumant un tour de jeu ou divers éléments importants.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  <w:r w:rsidRPr="00D00C11">
              <w:rPr>
                <w:b/>
                <w:sz w:val="23"/>
                <w:szCs w:val="23"/>
              </w:rPr>
              <w:t>Les illustrations ou schémas</w:t>
            </w:r>
            <w:r w:rsidRPr="00D00C11">
              <w:rPr>
                <w:sz w:val="23"/>
                <w:szCs w:val="23"/>
              </w:rPr>
              <w:t xml:space="preserve"> : ils expliquent des cas de figures un peu complexe qu’il est parfois difficile d’assimiler par le texte. Il suffit de se référer à l’adage qui dit « une image vaut mieux que milles mots ».</w:t>
            </w:r>
          </w:p>
          <w:p w:rsidR="00EA06C0" w:rsidRPr="00D00C11" w:rsidRDefault="00EA06C0" w:rsidP="00EA06C0">
            <w:pPr>
              <w:rPr>
                <w:sz w:val="23"/>
                <w:szCs w:val="23"/>
              </w:rPr>
            </w:pPr>
          </w:p>
          <w:p w:rsidR="00EA06C0" w:rsidRPr="00D00C11" w:rsidRDefault="00EA06C0" w:rsidP="00EA06C0">
            <w:pPr>
              <w:rPr>
                <w:i/>
                <w:sz w:val="23"/>
                <w:szCs w:val="23"/>
              </w:rPr>
            </w:pPr>
            <w:r w:rsidRPr="00D00C11">
              <w:rPr>
                <w:i/>
                <w:sz w:val="23"/>
                <w:szCs w:val="23"/>
              </w:rPr>
              <w:t xml:space="preserve">Source et plus d’infos : </w:t>
            </w:r>
            <w:hyperlink r:id="rId6" w:history="1">
              <w:r w:rsidRPr="00D00C11">
                <w:rPr>
                  <w:rStyle w:val="Lienhypertexte"/>
                  <w:i/>
                  <w:color w:val="auto"/>
                </w:rPr>
                <w:t>https://www.trictrac.net/actus/quelques-conseils-pour-rediger-une-regle</w:t>
              </w:r>
            </w:hyperlink>
            <w:permEnd w:id="712771461"/>
          </w:p>
          <w:p w:rsidR="008B637E" w:rsidRPr="00D00C11" w:rsidRDefault="008B637E" w:rsidP="007F4575">
            <w:pPr>
              <w:rPr>
                <w:rFonts w:ascii="Wingdings-Regular" w:eastAsia="Wingdings-Regular" w:hAnsi="Calibri-Bold" w:cs="Wingdings-Regular"/>
                <w:b/>
              </w:rPr>
            </w:pPr>
          </w:p>
        </w:tc>
        <w:bookmarkStart w:id="0" w:name="_GoBack"/>
        <w:bookmarkEnd w:id="0"/>
      </w:tr>
    </w:tbl>
    <w:p w:rsidR="004E365D" w:rsidRPr="005662BE" w:rsidRDefault="004E365D" w:rsidP="005662BE">
      <w:pPr>
        <w:rPr>
          <w:sz w:val="20"/>
        </w:rPr>
      </w:pPr>
    </w:p>
    <w:sectPr w:rsidR="004E365D" w:rsidRPr="005662BE" w:rsidSect="00310D18">
      <w:headerReference w:type="default" r:id="rId7"/>
      <w:footerReference w:type="default" r:id="rId8"/>
      <w:pgSz w:w="11906" w:h="16838"/>
      <w:pgMar w:top="993" w:right="720" w:bottom="993" w:left="720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334" w:rsidRDefault="00BD7334" w:rsidP="00310D18">
      <w:pPr>
        <w:spacing w:after="0" w:line="240" w:lineRule="auto"/>
      </w:pPr>
      <w:r>
        <w:separator/>
      </w:r>
    </w:p>
  </w:endnote>
  <w:endnote w:type="continuationSeparator" w:id="0">
    <w:p w:rsidR="00BD7334" w:rsidRDefault="00BD7334" w:rsidP="0031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18" w:rsidRDefault="00310D18" w:rsidP="00310D18">
    <w:pPr>
      <w:pStyle w:val="Pieddepage"/>
      <w:pBdr>
        <w:top w:val="single" w:sz="4" w:space="1" w:color="auto"/>
      </w:pBdr>
    </w:pPr>
    <w:r>
      <w:rPr>
        <w:sz w:val="16"/>
      </w:rPr>
      <w:t>Concours ouvert à l’enseignement agricole sur la période septembre 2019 à janvier 2020, organisé par le GIS Avenir Elevages en partenariat avec le Ministère de l’Agriculture. Plus de renseignements sur le site du GIS Avenir Elevages et sur www.ressources-elevages.fr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334" w:rsidRDefault="00BD7334" w:rsidP="00310D18">
      <w:pPr>
        <w:spacing w:after="0" w:line="240" w:lineRule="auto"/>
      </w:pPr>
      <w:r>
        <w:separator/>
      </w:r>
    </w:p>
  </w:footnote>
  <w:footnote w:type="continuationSeparator" w:id="0">
    <w:p w:rsidR="00BD7334" w:rsidRDefault="00BD7334" w:rsidP="0031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18" w:rsidRDefault="00310D18" w:rsidP="00310D18">
    <w:r>
      <w:rPr>
        <w:noProof/>
        <w:lang w:eastAsia="fr-FR"/>
      </w:rPr>
      <w:drawing>
        <wp:inline distT="0" distB="0" distL="0" distR="0" wp14:anchorId="489A622A" wp14:editId="65B4D26D">
          <wp:extent cx="3527519" cy="1495425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900" cy="1504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310D18">
      <w:rPr>
        <w:noProof/>
        <w:lang w:eastAsia="fr-FR"/>
      </w:rPr>
      <w:drawing>
        <wp:inline distT="0" distB="0" distL="0" distR="0" wp14:anchorId="64F99263" wp14:editId="5571C44B">
          <wp:extent cx="1352550" cy="1040636"/>
          <wp:effectExtent l="0" t="0" r="0" b="7620"/>
          <wp:docPr id="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060" cy="104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0D18">
      <w:rPr>
        <w:noProof/>
        <w:lang w:eastAsia="fr-FR"/>
      </w:rPr>
      <w:drawing>
        <wp:inline distT="0" distB="0" distL="0" distR="0" wp14:anchorId="08845368" wp14:editId="57806E4F">
          <wp:extent cx="752475" cy="966911"/>
          <wp:effectExtent l="0" t="0" r="0" b="5080"/>
          <wp:docPr id="24" name="Picture 2" descr="RÃ©sultat de recherche d'images pour &quot;ministÃ¨re agricultur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Ã©sultat de recherche d'images pour &quot;ministÃ¨re agriculture&quot;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21" cy="98495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310D18" w:rsidRDefault="00310D1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PCVm4GCfjZSvod06n19chzdtcMi5URv6KPiw+lZVU+qbeow5YifQABi0G9dsrLYjUtAJfdq6gERHJ6CKp3chg==" w:salt="EEfxWVtbP57mnYqweXR/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18"/>
    <w:rsid w:val="002E1B1C"/>
    <w:rsid w:val="00310D18"/>
    <w:rsid w:val="004E365D"/>
    <w:rsid w:val="005662BE"/>
    <w:rsid w:val="006728E4"/>
    <w:rsid w:val="007977E2"/>
    <w:rsid w:val="007F4575"/>
    <w:rsid w:val="008B637E"/>
    <w:rsid w:val="00BD7334"/>
    <w:rsid w:val="00D00C11"/>
    <w:rsid w:val="00E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D5664-326C-452A-B00C-C818EB92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1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D18"/>
  </w:style>
  <w:style w:type="paragraph" w:styleId="Pieddepage">
    <w:name w:val="footer"/>
    <w:basedOn w:val="Normal"/>
    <w:link w:val="PieddepageCar"/>
    <w:uiPriority w:val="99"/>
    <w:unhideWhenUsed/>
    <w:rsid w:val="0031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D18"/>
  </w:style>
  <w:style w:type="character" w:styleId="Lienhypertexte">
    <w:name w:val="Hyperlink"/>
    <w:basedOn w:val="Policepardfaut"/>
    <w:uiPriority w:val="99"/>
    <w:semiHidden/>
    <w:unhideWhenUsed/>
    <w:rsid w:val="00EA0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ctrac.net/actus/quelques-conseils-pour-rediger-une-regl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Chouteau Alizée</dc:creator>
  <cp:keywords/>
  <dc:description/>
  <cp:lastModifiedBy>Chouteau Alizée</cp:lastModifiedBy>
  <cp:revision>5</cp:revision>
  <dcterms:created xsi:type="dcterms:W3CDTF">2019-08-20T15:36:00Z</dcterms:created>
  <dcterms:modified xsi:type="dcterms:W3CDTF">2019-08-30T10:06:00Z</dcterms:modified>
</cp:coreProperties>
</file>